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C68" w:rsidRPr="00933F4B" w:rsidRDefault="005A5516" w:rsidP="00F41C6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Главное управление ПФР №9 об у</w:t>
      </w:r>
      <w:r w:rsidR="00F41C68" w:rsidRPr="00933F4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слуг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ах</w:t>
      </w:r>
      <w:r w:rsidR="00F41C68" w:rsidRPr="00933F4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ПФР в электронном виде</w:t>
      </w:r>
    </w:p>
    <w:p w:rsidR="00F41C68" w:rsidRDefault="000020A6" w:rsidP="00F41C68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5A5516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F41C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A5516">
        <w:rPr>
          <w:rFonts w:ascii="Times New Roman" w:eastAsia="Times New Roman" w:hAnsi="Times New Roman"/>
          <w:b/>
          <w:sz w:val="24"/>
          <w:szCs w:val="24"/>
          <w:lang w:eastAsia="ru-RU"/>
        </w:rPr>
        <w:t>ию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ля</w:t>
      </w:r>
      <w:r w:rsidR="00F41C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2022 года </w:t>
      </w:r>
    </w:p>
    <w:p w:rsidR="00F41C68" w:rsidRDefault="00F41C68" w:rsidP="00002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рекомендует гражданам пользоваться услугами Пенсионного фонда в электронном виде через личный кабинет на сайте ПФР или портале </w:t>
      </w:r>
      <w:proofErr w:type="spellStart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. На сегодняшний день на сайте ПФР </w:t>
      </w:r>
      <w:proofErr w:type="gramStart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доступны</w:t>
      </w:r>
      <w:proofErr w:type="gramEnd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более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 60 модулей электронных услуг. Некоторые из них предоставляются без регистрации, большинство требуют регистрации и подтверждения учетной записи на портале </w:t>
      </w:r>
      <w:proofErr w:type="spellStart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0020A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020A6" w:rsidRPr="00DC081B" w:rsidRDefault="000020A6" w:rsidP="000020A6">
      <w:pPr>
        <w:numPr>
          <w:ilvl w:val="0"/>
          <w:numId w:val="41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081B">
        <w:rPr>
          <w:rFonts w:ascii="Times New Roman" w:eastAsia="Times New Roman" w:hAnsi="Times New Roman"/>
          <w:sz w:val="24"/>
          <w:szCs w:val="24"/>
          <w:lang w:eastAsia="ru-RU"/>
        </w:rPr>
        <w:t>на портале </w:t>
      </w:r>
      <w:proofErr w:type="spellStart"/>
      <w:r w:rsidR="00B66C96" w:rsidRPr="00DC081B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DC081B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"https://www.gosuslugi.ru/" \t "_blank" </w:instrText>
      </w:r>
      <w:r w:rsidR="00B66C96" w:rsidRPr="00DC081B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DC081B">
        <w:rPr>
          <w:rFonts w:ascii="Times New Roman" w:eastAsia="Times New Roman" w:hAnsi="Times New Roman"/>
          <w:color w:val="212121"/>
          <w:sz w:val="24"/>
          <w:szCs w:val="24"/>
          <w:u w:val="single"/>
          <w:lang w:eastAsia="ru-RU"/>
        </w:rPr>
        <w:t>Госуслуг</w:t>
      </w:r>
      <w:proofErr w:type="spellEnd"/>
      <w:r w:rsidR="00B66C96" w:rsidRPr="00DC081B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p w:rsidR="000020A6" w:rsidRPr="000020A6" w:rsidRDefault="00B66C96" w:rsidP="000020A6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8" w:history="1">
        <w:r w:rsidR="000020A6" w:rsidRPr="00DC081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в личном кабинете</w:t>
        </w:r>
      </w:hyperlink>
      <w:r w:rsidR="000020A6" w:rsidRPr="00DC081B">
        <w:rPr>
          <w:rFonts w:ascii="Times New Roman" w:eastAsia="Times New Roman" w:hAnsi="Times New Roman"/>
          <w:sz w:val="24"/>
          <w:szCs w:val="24"/>
          <w:lang w:eastAsia="ru-RU"/>
        </w:rPr>
        <w:t> на сайте </w:t>
      </w:r>
      <w:hyperlink r:id="rId9" w:tgtFrame="_blank" w:history="1">
        <w:r w:rsidR="000020A6" w:rsidRPr="00DC081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https://pfr.gov.ru/</w:t>
        </w:r>
      </w:hyperlink>
    </w:p>
    <w:p w:rsidR="00F41C68" w:rsidRPr="00933F4B" w:rsidRDefault="000020A6" w:rsidP="000020A6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0A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81275" cy="2581275"/>
            <wp:effectExtent l="19050" t="0" r="9525" b="0"/>
            <wp:wrapSquare wrapText="bothSides"/>
            <wp:docPr id="2" name="Рисунок 3" descr="https://www.admnkz.info/image/journal/article?img_id=3302917&amp;t=160826732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dmnkz.info/image/journal/article?img_id=3302917&amp;t=160826732570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1C68" w:rsidRPr="00933F4B">
        <w:rPr>
          <w:rFonts w:ascii="Times New Roman" w:eastAsia="Times New Roman" w:hAnsi="Times New Roman"/>
          <w:sz w:val="24"/>
          <w:szCs w:val="24"/>
          <w:lang w:eastAsia="ru-RU"/>
        </w:rPr>
        <w:t>Возможности личного кабинета постоянно расширяются. Так, в разделе «Электронная трудовая книжка» можно заказать справку (выписку) о трудовой деятельности. Документ сохраняется в pdf-формате, его можно отправить на электронную почту или просмотреть в разделе «История обращений». В разделе «Материнский (семейный) капитал – МСК» можно, например, распорядиться полученными денежными средствами, а также заказать выписку из Федерального регистра лиц, имеющих право на дополнительные меры государственной поддержки.</w:t>
      </w:r>
    </w:p>
    <w:p w:rsidR="00F41C68" w:rsidRDefault="00F41C68" w:rsidP="000020A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 личном кабинете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гражданина отражается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семь разделов: </w:t>
      </w:r>
      <w:proofErr w:type="gramStart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«Электронная трудовая книжка», «Индивидуальный лицевой счет», «Управление средствами пенсионных накоплений», «Пенсии», «Социальные выплаты», «Материнский (семейный) капитал – МСК», «Гражданам, проживающим за границей». </w:t>
      </w:r>
      <w:proofErr w:type="gramEnd"/>
    </w:p>
    <w:p w:rsidR="00F41C68" w:rsidRPr="00933F4B" w:rsidRDefault="00F41C68" w:rsidP="000020A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2E5E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</w:t>
      </w:r>
      <w:r w:rsidR="000020A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необходимости обращения лично непосредственно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в клиентскую службу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ПФР,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требуется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воспользоваться сервисом предварительной записи. Вместе с тем, записаться на прием можно через мобильное приложение ПФР или по телефонам горячих линий клиентских служб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указанных на сайте Отделения ПФР по 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оскве и Московской области </w:t>
      </w:r>
      <w:hyperlink r:id="rId11" w:history="1">
        <w:r w:rsidRPr="003D58BF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https://pfr.gov.ru/branches/moscow/info/~0/7035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1C68" w:rsidRDefault="00F41C68" w:rsidP="00F41C6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Пенсионного фонда доступны также и на портале </w:t>
      </w:r>
      <w:proofErr w:type="spellStart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933F4B">
        <w:rPr>
          <w:rFonts w:ascii="Times New Roman" w:eastAsia="Times New Roman" w:hAnsi="Times New Roman"/>
          <w:sz w:val="24"/>
          <w:szCs w:val="24"/>
          <w:lang w:eastAsia="ru-RU"/>
        </w:rPr>
        <w:t>, среди них – подача заявлений на установление ежемесячных пособий родителям, воспитывающим детей в возрасте от 8 до 16 лет включительно, беременным, вставшим на учет в ранние сроки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т.д.</w:t>
      </w:r>
    </w:p>
    <w:sectPr w:rsidR="00F41C68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115" w:rsidRDefault="00316115" w:rsidP="00E60B04">
      <w:pPr>
        <w:spacing w:after="0" w:line="240" w:lineRule="auto"/>
      </w:pPr>
      <w:r>
        <w:separator/>
      </w:r>
    </w:p>
  </w:endnote>
  <w:endnote w:type="continuationSeparator" w:id="0">
    <w:p w:rsidR="00316115" w:rsidRDefault="0031611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115" w:rsidRDefault="00316115" w:rsidP="00E60B04">
      <w:pPr>
        <w:spacing w:after="0" w:line="240" w:lineRule="auto"/>
      </w:pPr>
      <w:r>
        <w:separator/>
      </w:r>
    </w:p>
  </w:footnote>
  <w:footnote w:type="continuationSeparator" w:id="0">
    <w:p w:rsidR="00316115" w:rsidRDefault="0031611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66C9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66C9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AA4AAF"/>
    <w:multiLevelType w:val="multilevel"/>
    <w:tmpl w:val="AA22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15"/>
  </w:num>
  <w:num w:numId="10">
    <w:abstractNumId w:val="33"/>
  </w:num>
  <w:num w:numId="11">
    <w:abstractNumId w:val="11"/>
  </w:num>
  <w:num w:numId="12">
    <w:abstractNumId w:val="34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29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1"/>
  </w:num>
  <w:num w:numId="29">
    <w:abstractNumId w:val="1"/>
  </w:num>
  <w:num w:numId="30">
    <w:abstractNumId w:val="32"/>
  </w:num>
  <w:num w:numId="31">
    <w:abstractNumId w:val="38"/>
  </w:num>
  <w:num w:numId="32">
    <w:abstractNumId w:val="35"/>
  </w:num>
  <w:num w:numId="33">
    <w:abstractNumId w:val="6"/>
  </w:num>
  <w:num w:numId="34">
    <w:abstractNumId w:val="27"/>
  </w:num>
  <w:num w:numId="35">
    <w:abstractNumId w:val="18"/>
  </w:num>
  <w:num w:numId="36">
    <w:abstractNumId w:val="20"/>
  </w:num>
  <w:num w:numId="37">
    <w:abstractNumId w:val="3"/>
  </w:num>
  <w:num w:numId="38">
    <w:abstractNumId w:val="25"/>
  </w:num>
  <w:num w:numId="39">
    <w:abstractNumId w:val="28"/>
  </w:num>
  <w:num w:numId="40">
    <w:abstractNumId w:val="23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0A6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6115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16772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516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5FB8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250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6C96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0B0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05F5"/>
    <w:rsid w:val="00F36435"/>
    <w:rsid w:val="00F379C1"/>
    <w:rsid w:val="00F41C68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login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fr.gov.ru/branches/moscow/info/~0/703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pfr.gov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AB8E3-7805-48EA-8408-B532B34E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2022-04-11T06:40:00Z</cp:lastPrinted>
  <dcterms:created xsi:type="dcterms:W3CDTF">2022-07-19T06:43:00Z</dcterms:created>
  <dcterms:modified xsi:type="dcterms:W3CDTF">2022-07-19T06:43:00Z</dcterms:modified>
</cp:coreProperties>
</file>